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5B09" w14:textId="77777777" w:rsidR="004574DF" w:rsidRDefault="00A924CF">
      <w:pPr>
        <w:spacing w:after="0" w:line="281" w:lineRule="auto"/>
        <w:ind w:left="0" w:firstLine="566"/>
        <w:jc w:val="left"/>
      </w:pPr>
      <w:r>
        <w:rPr>
          <w:b/>
        </w:rPr>
        <w:t xml:space="preserve">Сведения о банковской гарантии исполнения обязательств перед участниками азартных игр </w:t>
      </w:r>
    </w:p>
    <w:p w14:paraId="7E512C9A" w14:textId="77777777" w:rsidR="004574DF" w:rsidRDefault="00A924CF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0B2902F7" w14:textId="21DB0448" w:rsidR="004574DF" w:rsidRDefault="00A924CF">
      <w:pPr>
        <w:ind w:firstLine="0"/>
      </w:pPr>
      <w:r>
        <w:t xml:space="preserve">Дата выдачи – </w:t>
      </w:r>
      <w:r w:rsidR="001453E2">
        <w:t>14</w:t>
      </w:r>
      <w:r>
        <w:t>.0</w:t>
      </w:r>
      <w:r w:rsidR="001453E2">
        <w:t>4</w:t>
      </w:r>
      <w:r>
        <w:t>.202</w:t>
      </w:r>
      <w:r w:rsidR="001453E2">
        <w:t>6</w:t>
      </w:r>
      <w:r>
        <w:t>г.</w:t>
      </w:r>
      <w:r>
        <w:t xml:space="preserve"> </w:t>
      </w:r>
    </w:p>
    <w:p w14:paraId="3F636A50" w14:textId="77777777" w:rsidR="004574DF" w:rsidRDefault="00A924CF">
      <w:pPr>
        <w:ind w:firstLine="0"/>
      </w:pPr>
      <w:r>
        <w:t xml:space="preserve">Принципал – ООО «БК «Олимп» (ОГРН 1127747004648). </w:t>
      </w:r>
    </w:p>
    <w:p w14:paraId="63F25BD2" w14:textId="77777777" w:rsidR="004574DF" w:rsidRDefault="00A924CF">
      <w:pPr>
        <w:ind w:left="-15"/>
      </w:pPr>
      <w:r>
        <w:t xml:space="preserve">Бенефициар – </w:t>
      </w:r>
      <w:r>
        <w:t xml:space="preserve">участники азартных игр заключившие соглашения о выигрыше с ООО «БК «Олимп» (ОГРН 1127747004648). </w:t>
      </w:r>
    </w:p>
    <w:p w14:paraId="63B9828B" w14:textId="77777777" w:rsidR="004574DF" w:rsidRDefault="00A924CF">
      <w:pPr>
        <w:ind w:left="-15"/>
      </w:pPr>
      <w:r>
        <w:t>Гарант – АКБ «Абсолют Банк» (ПАО) (ОГРН 1027700024560, Генеральная лицензия на осуществление банковских операций от 11.08.2015 г. № 2306, без ограничения срок</w:t>
      </w:r>
      <w:r>
        <w:t xml:space="preserve">а действия). </w:t>
      </w:r>
    </w:p>
    <w:p w14:paraId="5ED206FB" w14:textId="77777777" w:rsidR="004574DF" w:rsidRDefault="00A924CF">
      <w:pPr>
        <w:ind w:left="-15"/>
      </w:pPr>
      <w:r>
        <w:t xml:space="preserve">Основное обязательство, исполнение по которому обеспечивается гарантией – исполнение обязательств организатора азартных игр в букмекерской конторе ООО «БК </w:t>
      </w:r>
    </w:p>
    <w:p w14:paraId="5EAE3F6D" w14:textId="7EBB2F4C" w:rsidR="00A924CF" w:rsidRDefault="00A924CF">
      <w:pPr>
        <w:ind w:left="551" w:right="1664" w:hanging="566"/>
      </w:pPr>
      <w:r>
        <w:t>«Олимп» (ОГРН 1127747004648) перед участниками азартных игр.</w:t>
      </w:r>
      <w:r>
        <w:t xml:space="preserve"> </w:t>
      </w:r>
    </w:p>
    <w:p w14:paraId="3A62A805" w14:textId="75438437" w:rsidR="004574DF" w:rsidRDefault="00A924CF">
      <w:pPr>
        <w:ind w:left="551" w:right="1664" w:hanging="566"/>
      </w:pPr>
      <w:r>
        <w:t xml:space="preserve">          </w:t>
      </w:r>
      <w:r>
        <w:t xml:space="preserve">Денежная сумма – 500 000 </w:t>
      </w:r>
      <w:r>
        <w:t xml:space="preserve">000 рублей.  </w:t>
      </w:r>
    </w:p>
    <w:p w14:paraId="75D4A3AD" w14:textId="701153F3" w:rsidR="004574DF" w:rsidRDefault="00A924CF">
      <w:pPr>
        <w:ind w:firstLine="0"/>
      </w:pPr>
      <w:r>
        <w:t xml:space="preserve">Срок действия банковской гарантии – </w:t>
      </w:r>
      <w:r w:rsidR="004F5D77">
        <w:t xml:space="preserve">с 16.06.2026 до 16.06.2031 </w:t>
      </w:r>
    </w:p>
    <w:p w14:paraId="79981835" w14:textId="77777777" w:rsidR="004574DF" w:rsidRDefault="00A924CF">
      <w:pPr>
        <w:ind w:firstLine="0"/>
      </w:pPr>
      <w:r>
        <w:t xml:space="preserve">Обстоятельства, при наступлении которых должна быть выплачена сумма гарантии:  </w:t>
      </w:r>
    </w:p>
    <w:p w14:paraId="5AE5ACE7" w14:textId="32502CB3" w:rsidR="004574DF" w:rsidRDefault="00A924CF">
      <w:pPr>
        <w:numPr>
          <w:ilvl w:val="0"/>
          <w:numId w:val="1"/>
        </w:numPr>
      </w:pPr>
      <w:r>
        <w:t>неи</w:t>
      </w:r>
      <w:r w:rsidR="004F5D77">
        <w:t xml:space="preserve">сполнение обязательств Принципала </w:t>
      </w:r>
      <w:r w:rsidR="004F5D77" w:rsidRPr="004F5D77">
        <w:t>по уплате выигрыша Бенефициарам</w:t>
      </w:r>
      <w:r>
        <w:t xml:space="preserve">.  </w:t>
      </w:r>
    </w:p>
    <w:p w14:paraId="3826F94D" w14:textId="77777777" w:rsidR="004574DF" w:rsidRDefault="00A924CF">
      <w:pPr>
        <w:spacing w:after="0" w:line="259" w:lineRule="auto"/>
        <w:ind w:firstLine="0"/>
        <w:jc w:val="left"/>
      </w:pPr>
      <w:r>
        <w:t xml:space="preserve"> </w:t>
      </w:r>
    </w:p>
    <w:p w14:paraId="4A36E194" w14:textId="77777777" w:rsidR="004574DF" w:rsidRDefault="00A924CF">
      <w:pPr>
        <w:ind w:left="-15"/>
      </w:pPr>
      <w:r>
        <w:t>Перечень</w:t>
      </w:r>
      <w:r>
        <w:t xml:space="preserve"> документов, необходимых для представления требований об уплате денежной суммы по вышеуказанной банковской гарантии:  </w:t>
      </w:r>
    </w:p>
    <w:p w14:paraId="3FA3856D" w14:textId="77777777" w:rsidR="001453E2" w:rsidRDefault="00A924CF" w:rsidP="001453E2">
      <w:pPr>
        <w:numPr>
          <w:ilvl w:val="0"/>
          <w:numId w:val="1"/>
        </w:numPr>
      </w:pPr>
      <w:r>
        <w:t xml:space="preserve">письменное требование содержащее: </w:t>
      </w:r>
      <w:r w:rsidR="001453E2" w:rsidRPr="001453E2">
        <w:t>В письменном требовании Бенефициар должен указать: фамилию, имя, отчество Бенефициара; номер телефона для связи; дату выдачи, номер, срок действия Гарантии по которой предъявляется требование; наименование организатора азартных игр, во исполнение обязательств которого выдана Гарантия; информация, что Принципал и Публично-правовая компания «Единый регулятор азартных игр» (за счет средств компенсационного фонда в силу статьи 8 Федерального закона от 30.12.2020 № 493-ФЗ "О публично-правовой компании "Единый регулятор азартных игр" и о внесении изменений в отдельные законодательные акты Российской Федерации", далее – Закон №493-ФЗ) не выполнили платежные обязательства Принципала по заключенному пари; размер денежных средств, подлежащих уплате Бенефициару в связи с неисполнением или ненадлежащим исполнением Принципалом обязательств, подтвержденного вступившим в законную силу решением суда; платежные реквизиты Бенефициара, необходимые для перечисления денежных средств по Гарантии; подпись Бенефициара, подлинность подписи которого удостоверенная в нотариальном порядке.</w:t>
      </w:r>
    </w:p>
    <w:p w14:paraId="47A49ED5" w14:textId="6925407C" w:rsidR="004F5D77" w:rsidRDefault="004F5D77" w:rsidP="004F5D77">
      <w:pPr>
        <w:numPr>
          <w:ilvl w:val="0"/>
          <w:numId w:val="1"/>
        </w:numPr>
      </w:pPr>
      <w:r>
        <w:t>вступившее в силу решение суда о взыскании с Принципала в пользу Бенефициара суммы выигрыша и требований, связанных с уплатой выигрыша (далее в настоящем пункте именуемое – Решение суда) на бумажном носителе (заверенная судом копия или оригинал);</w:t>
      </w:r>
    </w:p>
    <w:p w14:paraId="116E2BF8" w14:textId="5527B3AE" w:rsidR="004F5D77" w:rsidRDefault="004F5D77" w:rsidP="004F5D77">
      <w:pPr>
        <w:numPr>
          <w:ilvl w:val="0"/>
          <w:numId w:val="1"/>
        </w:numPr>
      </w:pPr>
      <w:r>
        <w:t>письменное требование (заявление) Бенефициара (далее в настоящем пункте именуемое – Заявление), адресованное Принципалу, о добровольном исполнении Решения суда в течение 14 (Четырнадцати) дней с даты получения Принципалом Заявления, направленное Бенефициаром Принципалу на бумажном носителе, с отметкой Принципала о его получении (в случае направления Заявления нарочно) либо с приложением почтовых документов, подтверждающих дату его получения Принципалом (в случае направления Заявления регистрируемым почтовым отправлением) (заверенные Принципалом копии);</w:t>
      </w:r>
    </w:p>
    <w:p w14:paraId="4A9993B9" w14:textId="6F2503DB" w:rsidR="004F5D77" w:rsidRDefault="004F5D77" w:rsidP="004F5D77">
      <w:pPr>
        <w:numPr>
          <w:ilvl w:val="0"/>
          <w:numId w:val="1"/>
        </w:numPr>
      </w:pPr>
      <w:r>
        <w:lastRenderedPageBreak/>
        <w:t>документ, свидетельствующий о неисполнении Принципалом в добровольном порядке в течение 14 (Четырнадцати) дней с даты получения Заявления Бенефициара, а именно: выписка по банковскому счету Бенефициара, указанному в Заявлении в качестве реквизитов для перечисления суммы, за период с даты получения Принципалом Заявления по дату получения Гарантом от Бенефициара требования по Гарантии, в которой отсутствуют денежные поступления от Принципала (оригинал с печатью банка Бенефициара);</w:t>
      </w:r>
    </w:p>
    <w:p w14:paraId="00C4F6C1" w14:textId="7A11ED1B" w:rsidR="004F5D77" w:rsidRDefault="004F5D77" w:rsidP="004F5D77">
      <w:pPr>
        <w:numPr>
          <w:ilvl w:val="0"/>
          <w:numId w:val="1"/>
        </w:numPr>
      </w:pPr>
      <w:r>
        <w:t>заверенная судебным приставом-исполнителем копия акта о невозможности взыскания денежных средств с Принципала по исполнительному документу, выданному на основании Решения суда в пользу Бенефициара;</w:t>
      </w:r>
    </w:p>
    <w:p w14:paraId="1F3AF5B9" w14:textId="1CC20B17" w:rsidR="004F5D77" w:rsidRDefault="004F5D77" w:rsidP="004F5D77">
      <w:pPr>
        <w:numPr>
          <w:ilvl w:val="0"/>
          <w:numId w:val="1"/>
        </w:numPr>
      </w:pPr>
      <w:r>
        <w:t>решение Публично-правовой компании «Единый регулятор азартных игр» (ОГРН 1217700294250 ИНН 9703038188) (далее в настоящем пункте именуемой – Компания) об отказе от выплаты Бенефициару выигрыша и требований, связанных с уплатой выигрыша (по обязательствам Принципала, содержащимся в Решении суда) за счет средств компенсационного фонда (далее в настоящем пункте именуемого – Компенсационный фонд) в порядке статьи 8 Федерального закона № 493-ФЗ от 30.12.2020 года «О публично-правовой компании «Единый регулятор азартных игр» и о внесении изменений в отдельные законодательные акты Российской Федерации» (копия, заверенная подписью единоличного исполнительного органа (или иного уполномоченного лица) Компании и печатью Компании), либо решение Компании о частичной выплате Бенефициару выигрыша и требований, связанных с уплатой выигрыша (по обязательствам Принципала, содержащимся в Решении суда) за счет средств Компенсационного фонда (копия, заверенная подписью единоличного исполнительного органа (или иного уполномоченного лица) Компании и печатью Компании), с приложением документа, подтверждающего такую уплату, а именно выписку по банковскому счету Бенефициара, указанному в адресованном Бенефициаром Компании заявлении в качестве реквизитов для перечисления суммы, в которой содержатся сведения о зачислении Бенефициару денежной суммы от Компании, за период с даты принятия Решения о частичном исполнении по дату направления Бенефициаром требования по Гарантии (оригинал с печатью банка Бенефициара);</w:t>
      </w:r>
    </w:p>
    <w:p w14:paraId="33F1891C" w14:textId="5B302295" w:rsidR="004F5D77" w:rsidRDefault="004F5D77" w:rsidP="004F5D77">
      <w:pPr>
        <w:numPr>
          <w:ilvl w:val="0"/>
          <w:numId w:val="1"/>
        </w:numPr>
      </w:pPr>
      <w:r>
        <w:t>вступившее в силу решение суда о взыскании с Публично-правовой компании «Единый регулятор азартных игр» (за счет средств компенсационного фонда) в пользу Бенефициара суммы выигрыша) или об отказе взыскания суммы выигрыша (заверенная соответствующим судом копия или оригинал с отметкой о вступлении в силу);</w:t>
      </w:r>
    </w:p>
    <w:p w14:paraId="5425C06A" w14:textId="60AB94EE" w:rsidR="004F5D77" w:rsidRDefault="004F5D77" w:rsidP="004F5D77">
      <w:pPr>
        <w:numPr>
          <w:ilvl w:val="0"/>
          <w:numId w:val="1"/>
        </w:numPr>
      </w:pPr>
      <w:r>
        <w:t>заверенная судебным приставом копия акта о невозможности взыскания денежных средств по решению суда с Публично-правовой компании «Единый регулятор азартных игр» в счет исполнения обеспеченных гарантией обязательств в случае принятия решения о взыскании с Публично-правовой компании «Единый регулятор азартных игр» в пользу Бенефициара суммы выигрыша;</w:t>
      </w:r>
    </w:p>
    <w:p w14:paraId="1C0625DD" w14:textId="317D5065" w:rsidR="004574DF" w:rsidRDefault="004F5D77" w:rsidP="004F5D77">
      <w:pPr>
        <w:numPr>
          <w:ilvl w:val="0"/>
          <w:numId w:val="1"/>
        </w:numPr>
      </w:pPr>
      <w:r>
        <w:t>нотариально удостоверенная копия документа, удостоверяющего личность Бенефициара.</w:t>
      </w:r>
    </w:p>
    <w:sectPr w:rsidR="004574DF">
      <w:pgSz w:w="11906" w:h="16838"/>
      <w:pgMar w:top="1440" w:right="848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254F"/>
    <w:multiLevelType w:val="hybridMultilevel"/>
    <w:tmpl w:val="F2A4112A"/>
    <w:lvl w:ilvl="0" w:tplc="B4CC62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BE09C2">
      <w:start w:val="1"/>
      <w:numFmt w:val="bullet"/>
      <w:lvlText w:val="o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8C59A">
      <w:start w:val="1"/>
      <w:numFmt w:val="bullet"/>
      <w:lvlText w:val="▪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6EDD2">
      <w:start w:val="1"/>
      <w:numFmt w:val="bullet"/>
      <w:lvlText w:val="•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96AE4C">
      <w:start w:val="1"/>
      <w:numFmt w:val="bullet"/>
      <w:lvlText w:val="o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C4B18">
      <w:start w:val="1"/>
      <w:numFmt w:val="bullet"/>
      <w:lvlText w:val="▪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8CB94A">
      <w:start w:val="1"/>
      <w:numFmt w:val="bullet"/>
      <w:lvlText w:val="•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80B616">
      <w:start w:val="1"/>
      <w:numFmt w:val="bullet"/>
      <w:lvlText w:val="o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1878CC">
      <w:start w:val="1"/>
      <w:numFmt w:val="bullet"/>
      <w:lvlText w:val="▪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DF"/>
    <w:rsid w:val="001453E2"/>
    <w:rsid w:val="004574DF"/>
    <w:rsid w:val="004F5D77"/>
    <w:rsid w:val="005F4774"/>
    <w:rsid w:val="00A9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0388"/>
  <w15:docId w15:val="{D871BD29-A3F8-4386-B8B1-250B74BC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68" w:lineRule="auto"/>
      <w:ind w:left="566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Радмир Шарапов</dc:creator>
  <cp:keywords/>
  <cp:lastModifiedBy>А.С</cp:lastModifiedBy>
  <cp:revision>5</cp:revision>
  <dcterms:created xsi:type="dcterms:W3CDTF">2026-06-17T15:42:00Z</dcterms:created>
  <dcterms:modified xsi:type="dcterms:W3CDTF">2026-06-17T15:55:00Z</dcterms:modified>
</cp:coreProperties>
</file>